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tcu01x2b8du2" w:id="0"/>
      <w:bookmarkEnd w:id="0"/>
      <w:r w:rsidDel="00000000" w:rsidR="00000000" w:rsidRPr="00000000">
        <w:rPr>
          <w:rtl w:val="0"/>
        </w:rPr>
        <w:t xml:space="preserve">Onboarding and setup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ob1vx9yr12ad" w:id="1"/>
      <w:bookmarkEnd w:id="1"/>
      <w:r w:rsidDel="00000000" w:rsidR="00000000" w:rsidRPr="00000000">
        <w:rPr>
          <w:rtl w:val="0"/>
        </w:rPr>
        <w:t xml:space="preserve">Client Name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20rl2pirs0kj" w:id="2"/>
      <w:bookmarkEnd w:id="2"/>
      <w:r w:rsidDel="00000000" w:rsidR="00000000" w:rsidRPr="00000000">
        <w:rPr>
          <w:rtl w:val="0"/>
        </w:rPr>
        <w:t xml:space="preserve">About you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5160"/>
        <w:tblGridChange w:id="0">
          <w:tblGrid>
            <w:gridCol w:w="4200"/>
            <w:gridCol w:w="516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products / services do you provide?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do your customers know you 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you measure success?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will we know we’ve succeeded? E.g.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Debtor Days reduced by 30%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90+ debtors under control within 2 months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spending time chasing debtors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9guk9nsuk2ds" w:id="3"/>
      <w:bookmarkEnd w:id="3"/>
      <w:r w:rsidDel="00000000" w:rsidR="00000000" w:rsidRPr="00000000">
        <w:rPr>
          <w:rtl w:val="0"/>
        </w:rPr>
        <w:t xml:space="preserve">Key contacts / people of note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our primary contact?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will respond to queries resulting from our calls?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should be notified of stop work / stop supply?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account managers or sales people need to be involved at all?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44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664.321907600596"/>
        <w:gridCol w:w="3347.839046199702"/>
        <w:gridCol w:w="3347.839046199702"/>
        <w:gridCol w:w="1260"/>
        <w:gridCol w:w="1"/>
        <w:gridCol w:w="1"/>
        <w:gridCol w:w="1"/>
        <w:gridCol w:w="1"/>
        <w:gridCol w:w="1"/>
        <w:gridCol w:w="1"/>
        <w:tblGridChange w:id="0">
          <w:tblGrid>
            <w:gridCol w:w="2664.321907600596"/>
            <w:gridCol w:w="3347.839046199702"/>
            <w:gridCol w:w="3347.839046199702"/>
            <w:gridCol w:w="1260"/>
            <w:gridCol w:w="1"/>
            <w:gridCol w:w="1"/>
            <w:gridCol w:w="1"/>
            <w:gridCol w:w="1"/>
            <w:gridCol w:w="1"/>
            <w:gridCol w:w="1"/>
          </w:tblGrid>
        </w:tblGridChange>
      </w:tblGrid>
      <w:tr>
        <w:trPr>
          <w:trHeight w:val="500" w:hRule="atLeast"/>
        </w:trPr>
        <w:tc>
          <w:tcPr>
            <w:shd w:fill="f3f3f3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f3f3f3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f3f3f3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Responsibilities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5khnags1tb2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1maicy5qo612" w:id="5"/>
      <w:bookmarkEnd w:id="5"/>
      <w:r w:rsidDel="00000000" w:rsidR="00000000" w:rsidRPr="00000000">
        <w:rPr>
          <w:rtl w:val="0"/>
        </w:rPr>
        <w:t xml:space="preserve">About y</w:t>
      </w:r>
      <w:r w:rsidDel="00000000" w:rsidR="00000000" w:rsidRPr="00000000">
        <w:rPr>
          <w:rtl w:val="0"/>
        </w:rPr>
        <w:t xml:space="preserve">our customers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Having a good understanding of your customers helps us design the perfect collections process that gets you paid and keeps customers happy.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085"/>
        <w:tblGridChange w:id="0">
          <w:tblGrid>
            <w:gridCol w:w="4275"/>
            <w:gridCol w:w="50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B2B or B2C?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 are your customers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size (SME or Enterprise)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they have an accounts payable dept?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Purchase order required?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Relationship level: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touch e.g. account manager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 touch / transactional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Relative power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happens if you stop work or supply? How reliant are they on your product / service?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do people pay late?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 there any customers that should NOT be reminded by Debtor Daddy?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p8gagvg7zxeo" w:id="6"/>
      <w:bookmarkEnd w:id="6"/>
      <w:r w:rsidDel="00000000" w:rsidR="00000000" w:rsidRPr="00000000">
        <w:rPr>
          <w:rtl w:val="0"/>
        </w:rPr>
        <w:t xml:space="preserve">About your i</w:t>
      </w:r>
      <w:r w:rsidDel="00000000" w:rsidR="00000000" w:rsidRPr="00000000">
        <w:rPr>
          <w:rtl w:val="0"/>
        </w:rPr>
        <w:t xml:space="preserve">nvoicing process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Having a good understanding of your invoicing and payment processes helps us tailor your workflows and reminders to suit.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085"/>
        <w:tblGridChange w:id="0">
          <w:tblGrid>
            <w:gridCol w:w="4275"/>
            <w:gridCol w:w="50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often do you create / send invoices?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Daily / weekly / once a month on the 30th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payment terms do you offer?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7 days, 14 days, 20th of following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payment methods do you offer?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credit card (Stripe), Direct debit, Bank transfer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often are payments reconciled to invoices?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This will determine the days and times that reminders can be sent out.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we resend invoices?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invoice in your accounting system match the invoice your customer originally received?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you offer payment arrangements to customers who are in arrears?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or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you have rules for acceptable payment arrangements?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arrears must be settled within 4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you keep track of payment arrangements?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rPr/>
      </w:pPr>
      <w:bookmarkStart w:colFirst="0" w:colLast="0" w:name="_yul18w5putbk" w:id="7"/>
      <w:bookmarkEnd w:id="7"/>
      <w:r w:rsidDel="00000000" w:rsidR="00000000" w:rsidRPr="00000000">
        <w:rPr>
          <w:rtl w:val="0"/>
        </w:rPr>
        <w:t xml:space="preserve">Your collections process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Describe how the collections process should work, </w:t>
      </w:r>
      <w:r w:rsidDel="00000000" w:rsidR="00000000" w:rsidRPr="00000000">
        <w:rPr>
          <w:u w:val="single"/>
          <w:rtl w:val="0"/>
        </w:rPr>
        <w:t xml:space="preserve">at a high level</w:t>
      </w:r>
      <w:r w:rsidDel="00000000" w:rsidR="00000000" w:rsidRPr="00000000">
        <w:rPr>
          <w:rtl w:val="0"/>
        </w:rPr>
        <w:t xml:space="preserve">. We’ll get into greater detail later on. You can follow a different process for different groups of customers.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w:drawing>
          <wp:inline distB="114300" distT="114300" distL="114300" distR="114300">
            <wp:extent cx="4090035" cy="15665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1566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740"/>
        <w:gridCol w:w="1605"/>
        <w:gridCol w:w="1665"/>
        <w:tblGridChange w:id="0">
          <w:tblGrid>
            <w:gridCol w:w="4275"/>
            <w:gridCol w:w="1740"/>
            <w:gridCol w:w="1605"/>
            <w:gridCol w:w="166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Rename the groups to suit your needs. You can have more than three if you need 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E.g. Small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E.g. Enterprise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E.g. Resellers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Should customers be sent a statement before the due date?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helpful for larger customers who require purchase orders and have an Accounts Payable team.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should the first reminder be sent?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5 days past due. Or it might depend on each customer’s payment terms or size.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should the first phone call be made?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5 days past due. Or it might depend on each customer’s payment terms or size.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should accounts be placed on stop credit / on hold?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when an is 2 months in arrears, no further work will be done.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decides whether an account should be placed on hold?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The account manager or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For more information about creating your perfect collection process,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download this guide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rPr/>
      </w:pPr>
      <w:bookmarkStart w:colFirst="0" w:colLast="0" w:name="_eyr84joz4pcf" w:id="8"/>
      <w:bookmarkEnd w:id="8"/>
      <w:r w:rsidDel="00000000" w:rsidR="00000000" w:rsidRPr="00000000">
        <w:rPr>
          <w:rtl w:val="0"/>
        </w:rPr>
        <w:t xml:space="preserve">General setup questions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085"/>
        <w:tblGridChange w:id="0">
          <w:tblGrid>
            <w:gridCol w:w="4275"/>
            <w:gridCol w:w="50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name and email address to send reminders from?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E.g. Accounts Team &lt;accounts@yourbiz.com)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phone number should customers call for accounts enquiries?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This will be included in your reminders.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would you describe the follow-up process you want?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fun / casual / friendly vs corporate / professional.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approve sending customers to debt collection?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rPr/>
      </w:pPr>
      <w:bookmarkStart w:colFirst="0" w:colLast="0" w:name="_5l29jlnecxod" w:id="9"/>
      <w:bookmarkEnd w:id="9"/>
      <w:r w:rsidDel="00000000" w:rsidR="00000000" w:rsidRPr="00000000">
        <w:rPr>
          <w:rtl w:val="0"/>
        </w:rPr>
        <w:t xml:space="preserve">Call service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Only complete this section if we’re making calls on your behalf.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085"/>
        <w:tblGridChange w:id="0">
          <w:tblGrid>
            <w:gridCol w:w="4275"/>
            <w:gridCol w:w="508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Call reports should be sent to?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call report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shows the results of our calls for a time period. It can include queries we need you to resolve so we can continue.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area code should we call from?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have a range of numbers we call from. Where possible we will use an area code your customers will recognise.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 there specific days or times we should avoid calling on?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E.g. Don’t call on Mondays OR call in the evenings.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rPr/>
      </w:pPr>
      <w:bookmarkStart w:colFirst="0" w:colLast="0" w:name="_uv79ee3mru00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rPr/>
      </w:pPr>
      <w:bookmarkStart w:colFirst="0" w:colLast="0" w:name="_2i37wlxcoyst" w:id="11"/>
      <w:bookmarkEnd w:id="11"/>
      <w:r w:rsidDel="00000000" w:rsidR="00000000" w:rsidRPr="00000000">
        <w:rPr>
          <w:rtl w:val="0"/>
        </w:rPr>
        <w:t xml:space="preserve">Tasks</w:t>
      </w:r>
    </w:p>
    <w:p w:rsidR="00000000" w:rsidDel="00000000" w:rsidP="00000000" w:rsidRDefault="00000000" w:rsidRPr="00000000" w14:paraId="0000009D">
      <w:pPr>
        <w:pStyle w:val="Heading2"/>
        <w:rPr/>
      </w:pPr>
      <w:bookmarkStart w:colFirst="0" w:colLast="0" w:name="_177h6mkn5sy4" w:id="12"/>
      <w:bookmarkEnd w:id="12"/>
      <w:r w:rsidDel="00000000" w:rsidR="00000000" w:rsidRPr="00000000">
        <w:rPr>
          <w:rtl w:val="0"/>
        </w:rPr>
        <w:t xml:space="preserve">Your tasks</w:t>
      </w:r>
    </w:p>
    <w:tbl>
      <w:tblPr>
        <w:tblStyle w:val="Table8"/>
        <w:tblW w:w="9345.0" w:type="dxa"/>
        <w:jc w:val="left"/>
        <w:tblInd w:w="144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425"/>
        <w:gridCol w:w="3660"/>
        <w:gridCol w:w="1260"/>
        <w:gridCol w:w="0"/>
        <w:gridCol w:w="0"/>
        <w:gridCol w:w="0"/>
        <w:gridCol w:w="0"/>
        <w:gridCol w:w="0"/>
        <w:gridCol w:w="0"/>
        <w:tblGridChange w:id="0">
          <w:tblGrid>
            <w:gridCol w:w="4425"/>
            <w:gridCol w:w="3660"/>
            <w:gridCol w:w="1260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Review and sign off on reminder scripts below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Advise who needs training on the Debtor Daddy software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Introduce your AR Specialist to your team so they’re aware that someone outside the organisation is making calls to customers.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rPr/>
      </w:pPr>
      <w:bookmarkStart w:colFirst="0" w:colLast="0" w:name="_r25ac2qu7tcj" w:id="13"/>
      <w:bookmarkEnd w:id="13"/>
      <w:r w:rsidDel="00000000" w:rsidR="00000000" w:rsidRPr="00000000">
        <w:rPr>
          <w:rtl w:val="0"/>
        </w:rPr>
        <w:t xml:space="preserve">Our tasks</w:t>
      </w:r>
    </w:p>
    <w:tbl>
      <w:tblPr>
        <w:tblStyle w:val="Table9"/>
        <w:tblW w:w="9345.0" w:type="dxa"/>
        <w:jc w:val="left"/>
        <w:tblInd w:w="144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425"/>
        <w:gridCol w:w="3660"/>
        <w:gridCol w:w="1260"/>
        <w:gridCol w:w="0"/>
        <w:gridCol w:w="0"/>
        <w:gridCol w:w="0"/>
        <w:gridCol w:w="0"/>
        <w:gridCol w:w="0"/>
        <w:gridCol w:w="0"/>
        <w:tblGridChange w:id="0">
          <w:tblGrid>
            <w:gridCol w:w="4425"/>
            <w:gridCol w:w="3660"/>
            <w:gridCol w:w="1260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rPr/>
      </w:pPr>
      <w:bookmarkStart w:colFirst="0" w:colLast="0" w:name="_f0hdi3uikoq4" w:id="14"/>
      <w:bookmarkEnd w:id="1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rPr/>
      </w:pPr>
      <w:bookmarkStart w:colFirst="0" w:colLast="0" w:name="_3a0cpf4tacw1" w:id="15"/>
      <w:bookmarkEnd w:id="15"/>
      <w:r w:rsidDel="00000000" w:rsidR="00000000" w:rsidRPr="00000000">
        <w:rPr>
          <w:rtl w:val="0"/>
        </w:rPr>
        <w:t xml:space="preserve">Reminder scripts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If your client prefers to review and revise reminder scripts in a document, you can copy / paste the reminder text from the Debtor Daddy app below.</w:t>
      </w:r>
    </w:p>
    <w:p w:rsidR="00000000" w:rsidDel="00000000" w:rsidP="00000000" w:rsidRDefault="00000000" w:rsidRPr="00000000" w14:paraId="000000B9">
      <w:pPr>
        <w:pStyle w:val="Heading2"/>
        <w:rPr/>
      </w:pPr>
      <w:bookmarkStart w:colFirst="0" w:colLast="0" w:name="_htq6sorefo39" w:id="16"/>
      <w:bookmarkEnd w:id="16"/>
      <w:r w:rsidDel="00000000" w:rsidR="00000000" w:rsidRPr="00000000">
        <w:rPr>
          <w:rtl w:val="0"/>
        </w:rPr>
        <w:t xml:space="preserve">Standard process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days past due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  <w:t xml:space="preserve">: Email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Template</w:t>
            </w:r>
            <w:r w:rsidDel="00000000" w:rsidR="00000000" w:rsidRPr="00000000">
              <w:rPr>
                <w:rtl w:val="0"/>
              </w:rPr>
              <w:t xml:space="preserve">: HTML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Oops - did you forget?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Dear {contact.first_name, fallback="valued customer"},</w:t>
            </w:r>
          </w:p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records indicate that we have not yet received payment for the following invoices.</w:t>
            </w:r>
          </w:p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If you have already paid please let us know, otherwise can you please pay the invoice as soon as possible?</w:t>
            </w:r>
          </w:p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Much appreciated.</w:t>
            </w:r>
          </w:p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{my.org_name}</w:t>
            </w:r>
          </w:p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{account.summary}</w:t>
            </w:r>
          </w:p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days past due</w:t>
            </w:r>
          </w:p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  <w:t xml:space="preserve">: Email</w:t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Template</w:t>
            </w:r>
            <w:r w:rsidDel="00000000" w:rsidR="00000000" w:rsidRPr="00000000">
              <w:rPr>
                <w:rtl w:val="0"/>
              </w:rPr>
              <w:t xml:space="preserve">: 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Overdue invoices for {my.org_name}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Dear {contact.first_name, fallback="valued customer"},</w:t>
            </w:r>
          </w:p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records indicate that after sending a previous reminder, we still have not received payment for the following invoices. Your account is now {account.days_overdue} days overdue.</w:t>
            </w:r>
          </w:p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If you have already paid please let me know, otherwise can you please pay the invoice as soon as possible.</w:t>
            </w:r>
          </w:p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Much appreciated.</w:t>
            </w:r>
          </w:p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{my.org_name}</w:t>
            </w:r>
          </w:p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{account.summary}</w:t>
            </w:r>
          </w:p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15-22 days past due</w:t>
            </w:r>
          </w:p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  <w:t xml:space="preserve">: Call</w:t>
            </w:r>
          </w:p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Tone</w:t>
            </w:r>
            <w:r w:rsidDel="00000000" w:rsidR="00000000" w:rsidRPr="00000000">
              <w:rPr>
                <w:rtl w:val="0"/>
              </w:rPr>
              <w:t xml:space="preserve">: Friendly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AR Specialist attempts to make contact via phone to find out why payment has not been made.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They will provide details of notes, feedback, expected payment dates, next actions required via the Call Report which you’ll receive by email.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~23 days past due</w:t>
            </w:r>
          </w:p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  <w:r w:rsidDel="00000000" w:rsidR="00000000" w:rsidRPr="00000000">
              <w:rPr>
                <w:rtl w:val="0"/>
              </w:rPr>
              <w:t xml:space="preserve">: Email</w:t>
            </w:r>
          </w:p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Template</w:t>
            </w:r>
            <w:r w:rsidDel="00000000" w:rsidR="00000000" w:rsidRPr="00000000">
              <w:rPr>
                <w:rtl w:val="0"/>
              </w:rPr>
              <w:t xml:space="preserve">: 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URGENT: Overdue invoices for {my.org_name}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Dear {contact.first_name, fallback="valued customer"},</w:t>
            </w:r>
          </w:p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records indicate that after sending multiple reminders we still have not yet received payment of {account.total_amount_overdue}. It is now {account.days_overdue} days overdue.</w:t>
            </w:r>
          </w:p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If you have already paid please let me know, otherwise can you please pay the invoice urgently.</w:t>
            </w:r>
          </w:p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Much appreciated.</w:t>
            </w:r>
          </w:p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{my.org_name}</w:t>
            </w:r>
          </w:p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{account.summary}</w:t>
            </w:r>
          </w:p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1"/>
        <w:widowControl w:val="0"/>
        <w:rPr/>
      </w:pPr>
      <w:bookmarkStart w:colFirst="0" w:colLast="0" w:name="_8tlmhoqn1869" w:id="17"/>
      <w:bookmarkEnd w:id="17"/>
      <w:r w:rsidDel="00000000" w:rsidR="00000000" w:rsidRPr="00000000">
        <w:rPr>
          <w:rtl w:val="0"/>
        </w:rPr>
        <w:t xml:space="preserve">How you can help us succeed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your accounts reconciled daily.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Respond to our queries within 48 hours.</w:t>
      </w:r>
    </w:p>
    <w:p w:rsidR="00000000" w:rsidDel="00000000" w:rsidP="00000000" w:rsidRDefault="00000000" w:rsidRPr="00000000" w14:paraId="00000102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customer contact details up-to-date in your accounting system.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spacing w:line="276" w:lineRule="auto"/>
      <w:jc w:val="center"/>
      <w:rPr>
        <w:sz w:val="10"/>
        <w:szCs w:val="10"/>
      </w:rPr>
    </w:pPr>
    <w:r w:rsidDel="00000000" w:rsidR="00000000" w:rsidRPr="00000000">
      <w:rPr>
        <w:rFonts w:ascii="Arial" w:cs="Arial" w:eastAsia="Arial" w:hAnsi="Arial"/>
        <w:color w:val="777777"/>
        <w:sz w:val="15"/>
        <w:szCs w:val="15"/>
        <w:highlight w:val="white"/>
        <w:rtl w:val="0"/>
      </w:rPr>
      <w:t xml:space="preserve">This work is licensed under a </w:t>
    </w:r>
    <w:hyperlink r:id="rId1">
      <w:r w:rsidDel="00000000" w:rsidR="00000000" w:rsidRPr="00000000">
        <w:rPr>
          <w:rFonts w:ascii="Arial" w:cs="Arial" w:eastAsia="Arial" w:hAnsi="Arial"/>
          <w:color w:val="3ebe9b"/>
          <w:sz w:val="15"/>
          <w:szCs w:val="15"/>
          <w:highlight w:val="white"/>
          <w:rtl w:val="0"/>
        </w:rPr>
        <w:t xml:space="preserve">Creative Commons Attribution-NoDerivatives 4.0 International License</w:t>
      </w:r>
    </w:hyperlink>
    <w:r w:rsidDel="00000000" w:rsidR="00000000" w:rsidRPr="00000000">
      <w:rPr>
        <w:rFonts w:ascii="Arial" w:cs="Arial" w:eastAsia="Arial" w:hAnsi="Arial"/>
        <w:color w:val="777777"/>
        <w:sz w:val="15"/>
        <w:szCs w:val="15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right" w:pos="9180"/>
      </w:tabs>
      <w:ind w:right="0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105">
    <w:pPr>
      <w:tabs>
        <w:tab w:val="right" w:pos="9180"/>
      </w:tabs>
      <w:ind w:right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tabs>
        <w:tab w:val="right" w:pos="9180"/>
      </w:tabs>
      <w:ind w:right="0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ebtordaddy.com/wp-content/uploads/2020/05/Workflow-Design-Guide-Debtor-Daddy.pdf" TargetMode="External"/><Relationship Id="rId8" Type="http://schemas.openxmlformats.org/officeDocument/2006/relationships/hyperlink" Target="https://intercom.help/debtor-daddy/en/articles/2849260-how-to-view-your-call-repo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reativecommons.org/licenses/by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