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72"/>
          <w:szCs w:val="72"/>
        </w:rPr>
      </w:pPr>
      <w:bookmarkStart w:colFirst="0" w:colLast="0" w:name="_tcu01x2b8du2" w:id="0"/>
      <w:bookmarkEnd w:id="0"/>
      <w:r w:rsidDel="00000000" w:rsidR="00000000" w:rsidRPr="00000000">
        <w:rPr>
          <w:rtl w:val="0"/>
        </w:rPr>
        <w:t xml:space="preserve">Reminder templates</w:t>
      </w:r>
      <w:r w:rsidDel="00000000" w:rsidR="00000000" w:rsidRPr="00000000">
        <w:rPr>
          <w:rtl w:val="0"/>
        </w:rPr>
      </w:r>
    </w:p>
    <w:p w:rsidR="00000000" w:rsidDel="00000000" w:rsidP="00000000" w:rsidRDefault="00000000" w:rsidRPr="00000000" w14:paraId="00000002">
      <w:pPr>
        <w:pStyle w:val="Subtitle"/>
        <w:rPr/>
      </w:pPr>
      <w:bookmarkStart w:colFirst="0" w:colLast="0" w:name="_ob1vx9yr12ad" w:id="1"/>
      <w:bookmarkEnd w:id="1"/>
      <w:r w:rsidDel="00000000" w:rsidR="00000000" w:rsidRPr="00000000">
        <w:rPr>
          <w:rtl w:val="0"/>
        </w:rPr>
        <w:t xml:space="preserve">Key considerations and updates to Debtor Daddy reminder updates for COVID-19</w:t>
      </w:r>
    </w:p>
    <w:p w:rsidR="00000000" w:rsidDel="00000000" w:rsidP="00000000" w:rsidRDefault="00000000" w:rsidRPr="00000000" w14:paraId="00000003">
      <w:pPr>
        <w:pStyle w:val="Heading1"/>
        <w:rPr/>
      </w:pPr>
      <w:bookmarkStart w:colFirst="0" w:colLast="0" w:name="_w3d30c7s6wtm" w:id="2"/>
      <w:bookmarkEnd w:id="2"/>
      <w:r w:rsidDel="00000000" w:rsidR="00000000" w:rsidRPr="00000000">
        <w:rPr>
          <w:rtl w:val="0"/>
        </w:rPr>
        <w:t xml:space="preserve">Key c</w:t>
      </w:r>
      <w:r w:rsidDel="00000000" w:rsidR="00000000" w:rsidRPr="00000000">
        <w:rPr>
          <w:rtl w:val="0"/>
        </w:rPr>
        <w:t xml:space="preserve">onsiderations</w:t>
      </w:r>
    </w:p>
    <w:p w:rsidR="00000000" w:rsidDel="00000000" w:rsidP="00000000" w:rsidRDefault="00000000" w:rsidRPr="00000000" w14:paraId="00000004">
      <w:pPr>
        <w:numPr>
          <w:ilvl w:val="0"/>
          <w:numId w:val="1"/>
        </w:numPr>
        <w:spacing w:before="200" w:lineRule="auto"/>
        <w:ind w:left="720" w:hanging="360"/>
        <w:rPr>
          <w:u w:val="none"/>
        </w:rPr>
      </w:pPr>
      <w:r w:rsidDel="00000000" w:rsidR="00000000" w:rsidRPr="00000000">
        <w:rPr>
          <w:rtl w:val="0"/>
        </w:rPr>
        <w:t xml:space="preserve">Even if your cash is tight, try to take a long term view, how will your customers remember your response 6 months from now?</w:t>
      </w:r>
    </w:p>
    <w:p w:rsidR="00000000" w:rsidDel="00000000" w:rsidP="00000000" w:rsidRDefault="00000000" w:rsidRPr="00000000" w14:paraId="00000005">
      <w:pPr>
        <w:numPr>
          <w:ilvl w:val="0"/>
          <w:numId w:val="1"/>
        </w:numPr>
        <w:spacing w:before="200" w:lineRule="auto"/>
        <w:ind w:left="720" w:hanging="360"/>
        <w:rPr>
          <w:u w:val="none"/>
        </w:rPr>
      </w:pPr>
      <w:r w:rsidDel="00000000" w:rsidR="00000000" w:rsidRPr="00000000">
        <w:rPr>
          <w:rtl w:val="0"/>
        </w:rPr>
        <w:t xml:space="preserve">In good time and bad, building rapport and connection paves the way to payment and long term relationships.</w:t>
      </w:r>
    </w:p>
    <w:p w:rsidR="00000000" w:rsidDel="00000000" w:rsidP="00000000" w:rsidRDefault="00000000" w:rsidRPr="00000000" w14:paraId="00000006">
      <w:pPr>
        <w:numPr>
          <w:ilvl w:val="0"/>
          <w:numId w:val="1"/>
        </w:numPr>
        <w:spacing w:before="200" w:lineRule="auto"/>
        <w:ind w:left="720" w:hanging="360"/>
        <w:rPr>
          <w:u w:val="none"/>
        </w:rPr>
      </w:pPr>
      <w:r w:rsidDel="00000000" w:rsidR="00000000" w:rsidRPr="00000000">
        <w:rPr>
          <w:rtl w:val="0"/>
        </w:rPr>
        <w:t xml:space="preserve">In your reminders prioritise opening communication lines first, rather than only focusing on getting paid.</w:t>
      </w:r>
    </w:p>
    <w:p w:rsidR="00000000" w:rsidDel="00000000" w:rsidP="00000000" w:rsidRDefault="00000000" w:rsidRPr="00000000" w14:paraId="00000007">
      <w:pPr>
        <w:numPr>
          <w:ilvl w:val="0"/>
          <w:numId w:val="1"/>
        </w:numPr>
        <w:spacing w:before="200" w:lineRule="auto"/>
        <w:ind w:left="720" w:hanging="360"/>
        <w:rPr>
          <w:u w:val="none"/>
        </w:rPr>
      </w:pPr>
      <w:r w:rsidDel="00000000" w:rsidR="00000000" w:rsidRPr="00000000">
        <w:rPr>
          <w:rtl w:val="0"/>
        </w:rPr>
        <w:t xml:space="preserve">Consider switching from weekly to fortnightly reminders to reduce inbox overload and stress.</w:t>
      </w:r>
    </w:p>
    <w:p w:rsidR="00000000" w:rsidDel="00000000" w:rsidP="00000000" w:rsidRDefault="00000000" w:rsidRPr="00000000" w14:paraId="00000008">
      <w:pPr>
        <w:numPr>
          <w:ilvl w:val="0"/>
          <w:numId w:val="1"/>
        </w:numPr>
        <w:spacing w:before="200" w:lineRule="auto"/>
        <w:ind w:left="720" w:hanging="360"/>
        <w:rPr>
          <w:u w:val="none"/>
        </w:rPr>
      </w:pPr>
      <w:r w:rsidDel="00000000" w:rsidR="00000000" w:rsidRPr="00000000">
        <w:rPr>
          <w:rtl w:val="0"/>
        </w:rPr>
        <w:t xml:space="preserve">Consider switching from per-invoice reminders to “account reminders” that combine all invoices into a single reminder showing all invoices, due and overdue (this is a new Debtor Daddy feature available on request).</w:t>
      </w:r>
    </w:p>
    <w:p w:rsidR="00000000" w:rsidDel="00000000" w:rsidP="00000000" w:rsidRDefault="00000000" w:rsidRPr="00000000" w14:paraId="00000009">
      <w:pPr>
        <w:numPr>
          <w:ilvl w:val="0"/>
          <w:numId w:val="1"/>
        </w:numPr>
        <w:spacing w:before="200" w:lineRule="auto"/>
        <w:ind w:left="720" w:hanging="360"/>
        <w:rPr>
          <w:u w:val="none"/>
        </w:rPr>
      </w:pPr>
      <w:r w:rsidDel="00000000" w:rsidR="00000000" w:rsidRPr="00000000">
        <w:rPr>
          <w:rtl w:val="0"/>
        </w:rPr>
        <w:t xml:space="preserve">S</w:t>
      </w:r>
      <w:r w:rsidDel="00000000" w:rsidR="00000000" w:rsidRPr="00000000">
        <w:rPr>
          <w:rtl w:val="0"/>
        </w:rPr>
        <w:t xml:space="preserve">end reminders manually, instead of automatically, so you can decide who to remind on a case by case basis.</w:t>
      </w:r>
    </w:p>
    <w:p w:rsidR="00000000" w:rsidDel="00000000" w:rsidP="00000000" w:rsidRDefault="00000000" w:rsidRPr="00000000" w14:paraId="0000000A">
      <w:pPr>
        <w:numPr>
          <w:ilvl w:val="0"/>
          <w:numId w:val="1"/>
        </w:numPr>
        <w:spacing w:before="200" w:lineRule="auto"/>
        <w:ind w:left="720" w:hanging="360"/>
        <w:rPr>
          <w:u w:val="none"/>
        </w:rPr>
      </w:pPr>
      <w:r w:rsidDel="00000000" w:rsidR="00000000" w:rsidRPr="00000000">
        <w:rPr>
          <w:rtl w:val="0"/>
        </w:rPr>
        <w:t xml:space="preserve">For customers that are not responding, consider picking up the phone or sending an SMS to ‘check in’. Prioritise their welfare first, you’ll soon learn whether they’re in a position to pay their bills.</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hyperlink r:id="rId6">
        <w:r w:rsidDel="00000000" w:rsidR="00000000" w:rsidRPr="00000000">
          <w:rPr>
            <w:color w:val="1155cc"/>
            <w:u w:val="single"/>
            <w:rtl w:val="0"/>
          </w:rPr>
          <w:t xml:space="preserve">Talk to a Debtor Daddy AR Specialist</w:t>
        </w:r>
      </w:hyperlink>
      <w:r w:rsidDel="00000000" w:rsidR="00000000" w:rsidRPr="00000000">
        <w:rPr>
          <w:rtl w:val="0"/>
        </w:rPr>
        <w:t xml:space="preserve"> to help you decide your approach and make these changes to your configuration.</w:t>
      </w:r>
      <w:r w:rsidDel="00000000" w:rsidR="00000000" w:rsidRPr="00000000">
        <w:rPr>
          <w:rtl w:val="0"/>
        </w:rPr>
      </w:r>
    </w:p>
    <w:p w:rsidR="00000000" w:rsidDel="00000000" w:rsidP="00000000" w:rsidRDefault="00000000" w:rsidRPr="00000000" w14:paraId="0000000D">
      <w:pPr>
        <w:pStyle w:val="Heading1"/>
        <w:rPr/>
      </w:pPr>
      <w:bookmarkStart w:colFirst="0" w:colLast="0" w:name="_ch0asrk9d0j5" w:id="3"/>
      <w:bookmarkEnd w:id="3"/>
      <w:r w:rsidDel="00000000" w:rsidR="00000000" w:rsidRPr="00000000">
        <w:rPr>
          <w:rtl w:val="0"/>
        </w:rPr>
        <w:t xml:space="preserve">Regular workflow reminders</w:t>
      </w:r>
    </w:p>
    <w:p w:rsidR="00000000" w:rsidDel="00000000" w:rsidP="00000000" w:rsidRDefault="00000000" w:rsidRPr="00000000" w14:paraId="0000000E">
      <w:pPr>
        <w:rPr/>
      </w:pPr>
      <w:r w:rsidDel="00000000" w:rsidR="00000000" w:rsidRPr="00000000">
        <w:rPr>
          <w:rtl w:val="0"/>
        </w:rPr>
        <w:t xml:space="preserve">Regular workflow reminders send one reminder per invoice. If you want to combine all invoices into one reminder then use the Smart Workflow option below.</w:t>
      </w:r>
      <w:r w:rsidDel="00000000" w:rsidR="00000000" w:rsidRPr="00000000">
        <w:rPr>
          <w:rtl w:val="0"/>
        </w:rPr>
      </w:r>
    </w:p>
    <w:p w:rsidR="00000000" w:rsidDel="00000000" w:rsidP="00000000" w:rsidRDefault="00000000" w:rsidRPr="00000000" w14:paraId="0000000F">
      <w:pPr>
        <w:pStyle w:val="Heading2"/>
        <w:rPr/>
      </w:pPr>
      <w:bookmarkStart w:colFirst="0" w:colLast="0" w:name="_lojb4chaml2h" w:id="4"/>
      <w:bookmarkEnd w:id="4"/>
      <w:r w:rsidDel="00000000" w:rsidR="00000000" w:rsidRPr="00000000">
        <w:rPr>
          <w:rtl w:val="0"/>
        </w:rPr>
        <w:t xml:space="preserve">Reminder 1</w:t>
      </w:r>
      <w:r w:rsidDel="00000000" w:rsidR="00000000" w:rsidRPr="00000000">
        <w:rPr>
          <w:rtl w:val="0"/>
        </w:rPr>
      </w:r>
    </w:p>
    <w:tbl>
      <w:tblPr>
        <w:tblStyle w:val="Table1"/>
        <w:tblW w:w="8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Can you help re invoice {invoice.number} for {invoice.amount} from {my.org_name}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Dear {contact.first_name, fallback="valued customer"},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 appreciate that COVID-19 is a challenging time for all of us and understand it might be difficult for you to pay this invoice.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If you are able to pay {invoice.number} for {invoice.amount} in the next day or so, we’d greatly appreciate it.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If that’s not possible, please reply to this email ASAP so we can discuss alternative arrangements.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Your priority response in this matter will greatly assist our business continuity planning for the coming weeks.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Much appreciated.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{my.org_name}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F">
      <w:pPr>
        <w:pStyle w:val="Heading2"/>
        <w:rPr/>
      </w:pPr>
      <w:bookmarkStart w:colFirst="0" w:colLast="0" w:name="_f117radqwhul" w:id="5"/>
      <w:bookmarkEnd w:id="5"/>
      <w:r w:rsidDel="00000000" w:rsidR="00000000" w:rsidRPr="00000000">
        <w:rPr>
          <w:rtl w:val="0"/>
        </w:rPr>
        <w:t xml:space="preserve">Reminder 2</w:t>
      </w:r>
    </w:p>
    <w:tbl>
      <w:tblPr>
        <w:tblStyle w:val="Table2"/>
        <w:tblW w:w="8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1"/>
                <w:sz w:val="20"/>
                <w:szCs w:val="20"/>
              </w:rPr>
            </w:pPr>
            <w:r w:rsidDel="00000000" w:rsidR="00000000" w:rsidRPr="00000000">
              <w:rPr>
                <w:b w:val="1"/>
                <w:sz w:val="20"/>
                <w:szCs w:val="20"/>
                <w:rtl w:val="0"/>
              </w:rPr>
              <w:t xml:space="preserve">RE  {my.org_name} invoice {invoice.number} for {invoice.amount} (2nd notice)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As above (only the subject changes)</w:t>
            </w:r>
          </w:p>
        </w:tc>
      </w:tr>
    </w:tbl>
    <w:p w:rsidR="00000000" w:rsidDel="00000000" w:rsidP="00000000" w:rsidRDefault="00000000" w:rsidRPr="00000000" w14:paraId="00000022">
      <w:pPr>
        <w:pStyle w:val="Heading2"/>
        <w:rPr/>
      </w:pPr>
      <w:bookmarkStart w:colFirst="0" w:colLast="0" w:name="_sq0e4dey9u4" w:id="6"/>
      <w:bookmarkEnd w:id="6"/>
      <w:r w:rsidDel="00000000" w:rsidR="00000000" w:rsidRPr="00000000">
        <w:rPr>
          <w:rtl w:val="0"/>
        </w:rPr>
        <w:t xml:space="preserve">Reminder 3</w:t>
      </w:r>
    </w:p>
    <w:tbl>
      <w:tblPr>
        <w:tblStyle w:val="Table3"/>
        <w:tblW w:w="8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b w:val="1"/>
                <w:sz w:val="20"/>
                <w:szCs w:val="20"/>
              </w:rPr>
            </w:pPr>
            <w:r w:rsidDel="00000000" w:rsidR="00000000" w:rsidRPr="00000000">
              <w:rPr>
                <w:b w:val="1"/>
                <w:sz w:val="20"/>
                <w:szCs w:val="20"/>
                <w:rtl w:val="0"/>
              </w:rPr>
              <w:t xml:space="preserve">RE {my.org_name} invoice {invoice.number} for {invoice.amount} (3rd notice) - please respond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As above (only the subject changes)</w:t>
            </w:r>
          </w:p>
        </w:tc>
      </w:tr>
    </w:tbl>
    <w:p w:rsidR="00000000" w:rsidDel="00000000" w:rsidP="00000000" w:rsidRDefault="00000000" w:rsidRPr="00000000" w14:paraId="00000025">
      <w:pPr>
        <w:pStyle w:val="Heading2"/>
        <w:rPr/>
      </w:pPr>
      <w:bookmarkStart w:colFirst="0" w:colLast="0" w:name="_2xoc7r5qqqfv" w:id="7"/>
      <w:bookmarkEnd w:id="7"/>
      <w:r w:rsidDel="00000000" w:rsidR="00000000" w:rsidRPr="00000000">
        <w:rPr>
          <w:rtl w:val="0"/>
        </w:rPr>
        <w:t xml:space="preserve">Reminder 4</w:t>
      </w:r>
    </w:p>
    <w:p w:rsidR="00000000" w:rsidDel="00000000" w:rsidP="00000000" w:rsidRDefault="00000000" w:rsidRPr="00000000" w14:paraId="00000026">
      <w:pPr>
        <w:rPr/>
      </w:pPr>
      <w:r w:rsidDel="00000000" w:rsidR="00000000" w:rsidRPr="00000000">
        <w:rPr>
          <w:rtl w:val="0"/>
        </w:rPr>
        <w:t xml:space="preserve">Consider making a phone call or sending an SMS.</w:t>
      </w:r>
      <w:r w:rsidDel="00000000" w:rsidR="00000000" w:rsidRPr="00000000">
        <w:rPr>
          <w:rtl w:val="0"/>
        </w:rPr>
      </w:r>
    </w:p>
    <w:p w:rsidR="00000000" w:rsidDel="00000000" w:rsidP="00000000" w:rsidRDefault="00000000" w:rsidRPr="00000000" w14:paraId="00000027">
      <w:pPr>
        <w:pStyle w:val="Heading1"/>
        <w:rPr/>
      </w:pPr>
      <w:bookmarkStart w:colFirst="0" w:colLast="0" w:name="_ozv0eyel4auj" w:id="8"/>
      <w:bookmarkEnd w:id="8"/>
      <w:r w:rsidDel="00000000" w:rsidR="00000000" w:rsidRPr="00000000">
        <w:rPr>
          <w:rtl w:val="0"/>
        </w:rPr>
        <w:t xml:space="preserve">Smart workflow reminders</w:t>
      </w:r>
    </w:p>
    <w:p w:rsidR="00000000" w:rsidDel="00000000" w:rsidP="00000000" w:rsidRDefault="00000000" w:rsidRPr="00000000" w14:paraId="00000028">
      <w:pPr>
        <w:rPr/>
      </w:pPr>
      <w:r w:rsidDel="00000000" w:rsidR="00000000" w:rsidRPr="00000000">
        <w:rPr>
          <w:rtl w:val="0"/>
        </w:rPr>
        <w:t xml:space="preserve">Smart Workflows send reminders according to the oldest invoice in a customer’s account. Each reminder includes a summary of all invoices, due and overdue.</w:t>
      </w:r>
    </w:p>
    <w:p w:rsidR="00000000" w:rsidDel="00000000" w:rsidP="00000000" w:rsidRDefault="00000000" w:rsidRPr="00000000" w14:paraId="00000029">
      <w:pPr>
        <w:pStyle w:val="Heading2"/>
        <w:rPr/>
      </w:pPr>
      <w:bookmarkStart w:colFirst="0" w:colLast="0" w:name="_rrimhilcg1xn" w:id="9"/>
      <w:bookmarkEnd w:id="9"/>
      <w:r w:rsidDel="00000000" w:rsidR="00000000" w:rsidRPr="00000000">
        <w:rPr>
          <w:rtl w:val="0"/>
        </w:rPr>
        <w:t xml:space="preserve">Reminder 1</w:t>
      </w:r>
    </w:p>
    <w:tbl>
      <w:tblPr>
        <w:tblStyle w:val="Table4"/>
        <w:tblW w:w="8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b w:val="1"/>
                <w:sz w:val="20"/>
                <w:szCs w:val="20"/>
              </w:rPr>
            </w:pPr>
            <w:r w:rsidDel="00000000" w:rsidR="00000000" w:rsidRPr="00000000">
              <w:rPr>
                <w:b w:val="1"/>
                <w:sz w:val="20"/>
                <w:szCs w:val="20"/>
                <w:rtl w:val="0"/>
              </w:rPr>
              <w:t xml:space="preserve">Your account for {my.org_name} – please respond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Dear {contact.first_name, fallback="valued customer"},</w:t>
            </w:r>
          </w:p>
          <w:p w:rsidR="00000000" w:rsidDel="00000000" w:rsidP="00000000" w:rsidRDefault="00000000" w:rsidRPr="00000000" w14:paraId="0000002C">
            <w:pPr>
              <w:widowControl w:val="0"/>
              <w:rPr>
                <w:sz w:val="20"/>
                <w:szCs w:val="20"/>
              </w:rPr>
            </w:pPr>
            <w:r w:rsidDel="00000000" w:rsidR="00000000" w:rsidRPr="00000000">
              <w:rPr>
                <w:rtl w:val="0"/>
              </w:rPr>
            </w:r>
          </w:p>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We appreciate that COVID-19 is a challenging time for all of us and understand it might be difficult for you to settle your account.</w:t>
            </w:r>
          </w:p>
          <w:p w:rsidR="00000000" w:rsidDel="00000000" w:rsidP="00000000" w:rsidRDefault="00000000" w:rsidRPr="00000000" w14:paraId="0000002E">
            <w:pPr>
              <w:widowControl w:val="0"/>
              <w:rPr>
                <w:sz w:val="20"/>
                <w:szCs w:val="20"/>
              </w:rPr>
            </w:pPr>
            <w:r w:rsidDel="00000000" w:rsidR="00000000" w:rsidRPr="00000000">
              <w:rPr>
                <w:rtl w:val="0"/>
              </w:rPr>
            </w:r>
          </w:p>
          <w:p w:rsidR="00000000" w:rsidDel="00000000" w:rsidP="00000000" w:rsidRDefault="00000000" w:rsidRPr="00000000" w14:paraId="0000002F">
            <w:pPr>
              <w:widowControl w:val="0"/>
              <w:rPr>
                <w:b w:val="1"/>
                <w:sz w:val="20"/>
                <w:szCs w:val="20"/>
              </w:rPr>
            </w:pPr>
            <w:r w:rsidDel="00000000" w:rsidR="00000000" w:rsidRPr="00000000">
              <w:rPr>
                <w:b w:val="1"/>
                <w:sz w:val="20"/>
                <w:szCs w:val="20"/>
                <w:rtl w:val="0"/>
              </w:rPr>
              <w:t xml:space="preserve">If you are able to settle your account in the next day or so, we’d greatly appreciate it.</w:t>
            </w:r>
          </w:p>
          <w:p w:rsidR="00000000" w:rsidDel="00000000" w:rsidP="00000000" w:rsidRDefault="00000000" w:rsidRPr="00000000" w14:paraId="00000030">
            <w:pPr>
              <w:widowControl w:val="0"/>
              <w:rPr>
                <w:sz w:val="20"/>
                <w:szCs w:val="20"/>
              </w:rPr>
            </w:pPr>
            <w:r w:rsidDel="00000000" w:rsidR="00000000" w:rsidRPr="00000000">
              <w:rPr>
                <w:rtl w:val="0"/>
              </w:rPr>
            </w:r>
          </w:p>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If that’s not possible, please reply to this email ASAP so we can discuss alternative arrangements.</w:t>
            </w:r>
          </w:p>
          <w:p w:rsidR="00000000" w:rsidDel="00000000" w:rsidP="00000000" w:rsidRDefault="00000000" w:rsidRPr="00000000" w14:paraId="00000032">
            <w:pPr>
              <w:widowControl w:val="0"/>
              <w:rPr>
                <w:sz w:val="20"/>
                <w:szCs w:val="20"/>
              </w:rPr>
            </w:pPr>
            <w:r w:rsidDel="00000000" w:rsidR="00000000" w:rsidRPr="00000000">
              <w:rPr>
                <w:rtl w:val="0"/>
              </w:rPr>
            </w:r>
          </w:p>
          <w:p w:rsidR="00000000" w:rsidDel="00000000" w:rsidP="00000000" w:rsidRDefault="00000000" w:rsidRPr="00000000" w14:paraId="00000033">
            <w:pPr>
              <w:widowControl w:val="0"/>
              <w:rPr>
                <w:sz w:val="20"/>
                <w:szCs w:val="20"/>
              </w:rPr>
            </w:pPr>
            <w:r w:rsidDel="00000000" w:rsidR="00000000" w:rsidRPr="00000000">
              <w:rPr>
                <w:sz w:val="20"/>
                <w:szCs w:val="20"/>
                <w:rtl w:val="0"/>
              </w:rPr>
              <w:t xml:space="preserve">Your priority response in this matter will greatly assist our business continuity planning for the coming weeks.</w:t>
            </w:r>
          </w:p>
          <w:p w:rsidR="00000000" w:rsidDel="00000000" w:rsidP="00000000" w:rsidRDefault="00000000" w:rsidRPr="00000000" w14:paraId="00000034">
            <w:pPr>
              <w:widowControl w:val="0"/>
              <w:rPr>
                <w:sz w:val="20"/>
                <w:szCs w:val="20"/>
              </w:rPr>
            </w:pPr>
            <w:r w:rsidDel="00000000" w:rsidR="00000000" w:rsidRPr="00000000">
              <w:rPr>
                <w:rtl w:val="0"/>
              </w:rPr>
            </w:r>
          </w:p>
          <w:p w:rsidR="00000000" w:rsidDel="00000000" w:rsidP="00000000" w:rsidRDefault="00000000" w:rsidRPr="00000000" w14:paraId="00000035">
            <w:pPr>
              <w:widowControl w:val="0"/>
              <w:rPr>
                <w:sz w:val="20"/>
                <w:szCs w:val="20"/>
              </w:rPr>
            </w:pPr>
            <w:r w:rsidDel="00000000" w:rsidR="00000000" w:rsidRPr="00000000">
              <w:rPr>
                <w:sz w:val="20"/>
                <w:szCs w:val="20"/>
                <w:rtl w:val="0"/>
              </w:rPr>
              <w:t xml:space="preserve">An account statement follows.</w:t>
            </w:r>
          </w:p>
          <w:p w:rsidR="00000000" w:rsidDel="00000000" w:rsidP="00000000" w:rsidRDefault="00000000" w:rsidRPr="00000000" w14:paraId="00000036">
            <w:pPr>
              <w:widowControl w:val="0"/>
              <w:rPr>
                <w:sz w:val="20"/>
                <w:szCs w:val="20"/>
              </w:rPr>
            </w:pPr>
            <w:r w:rsidDel="00000000" w:rsidR="00000000" w:rsidRPr="00000000">
              <w:rPr>
                <w:rtl w:val="0"/>
              </w:rPr>
            </w:r>
          </w:p>
          <w:p w:rsidR="00000000" w:rsidDel="00000000" w:rsidP="00000000" w:rsidRDefault="00000000" w:rsidRPr="00000000" w14:paraId="00000037">
            <w:pPr>
              <w:widowControl w:val="0"/>
              <w:rPr>
                <w:sz w:val="20"/>
                <w:szCs w:val="20"/>
              </w:rPr>
            </w:pPr>
            <w:r w:rsidDel="00000000" w:rsidR="00000000" w:rsidRPr="00000000">
              <w:rPr>
                <w:sz w:val="20"/>
                <w:szCs w:val="20"/>
                <w:rtl w:val="0"/>
              </w:rPr>
              <w:t xml:space="preserve">Kind regards,</w:t>
            </w:r>
          </w:p>
          <w:p w:rsidR="00000000" w:rsidDel="00000000" w:rsidP="00000000" w:rsidRDefault="00000000" w:rsidRPr="00000000" w14:paraId="00000038">
            <w:pPr>
              <w:widowControl w:val="0"/>
              <w:rPr>
                <w:sz w:val="20"/>
                <w:szCs w:val="20"/>
              </w:rPr>
            </w:pPr>
            <w:r w:rsidDel="00000000" w:rsidR="00000000" w:rsidRPr="00000000">
              <w:rPr>
                <w:rtl w:val="0"/>
              </w:rPr>
            </w:r>
          </w:p>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{my.org_name}</w:t>
            </w:r>
          </w:p>
          <w:p w:rsidR="00000000" w:rsidDel="00000000" w:rsidP="00000000" w:rsidRDefault="00000000" w:rsidRPr="00000000" w14:paraId="0000003A">
            <w:pPr>
              <w:widowControl w:val="0"/>
              <w:rPr>
                <w:sz w:val="20"/>
                <w:szCs w:val="20"/>
              </w:rPr>
            </w:pPr>
            <w:r w:rsidDel="00000000" w:rsidR="00000000" w:rsidRPr="00000000">
              <w:rPr>
                <w:rtl w:val="0"/>
              </w:rPr>
            </w:r>
          </w:p>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{account.summary}</w:t>
            </w:r>
          </w:p>
        </w:tc>
      </w:tr>
    </w:tbl>
    <w:p w:rsidR="00000000" w:rsidDel="00000000" w:rsidP="00000000" w:rsidRDefault="00000000" w:rsidRPr="00000000" w14:paraId="0000003C">
      <w:pPr>
        <w:pStyle w:val="Heading2"/>
        <w:rPr/>
      </w:pPr>
      <w:bookmarkStart w:colFirst="0" w:colLast="0" w:name="_o0c9uizhiqar" w:id="10"/>
      <w:bookmarkEnd w:id="10"/>
      <w:r w:rsidDel="00000000" w:rsidR="00000000" w:rsidRPr="00000000">
        <w:rPr>
          <w:rtl w:val="0"/>
        </w:rPr>
        <w:t xml:space="preserve">Reminder 2</w:t>
      </w:r>
    </w:p>
    <w:tbl>
      <w:tblPr>
        <w:tblStyle w:val="Table5"/>
        <w:tblW w:w="8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b w:val="1"/>
                <w:sz w:val="20"/>
                <w:szCs w:val="20"/>
              </w:rPr>
            </w:pPr>
            <w:r w:rsidDel="00000000" w:rsidR="00000000" w:rsidRPr="00000000">
              <w:rPr>
                <w:b w:val="1"/>
                <w:sz w:val="20"/>
                <w:szCs w:val="20"/>
                <w:rtl w:val="0"/>
              </w:rPr>
              <w:t xml:space="preserve">RE your account for {my.org_name} (2nd notice)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As above (only the subject changes)</w:t>
            </w:r>
          </w:p>
        </w:tc>
      </w:tr>
    </w:tbl>
    <w:p w:rsidR="00000000" w:rsidDel="00000000" w:rsidP="00000000" w:rsidRDefault="00000000" w:rsidRPr="00000000" w14:paraId="0000003F">
      <w:pPr>
        <w:pStyle w:val="Heading2"/>
        <w:rPr/>
      </w:pPr>
      <w:bookmarkStart w:colFirst="0" w:colLast="0" w:name="_kw8n362jn2mr" w:id="11"/>
      <w:bookmarkEnd w:id="11"/>
      <w:r w:rsidDel="00000000" w:rsidR="00000000" w:rsidRPr="00000000">
        <w:rPr>
          <w:rtl w:val="0"/>
        </w:rPr>
        <w:t xml:space="preserve">Reminder 3</w:t>
      </w:r>
    </w:p>
    <w:tbl>
      <w:tblPr>
        <w:tblStyle w:val="Table6"/>
        <w:tblW w:w="8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sz w:val="20"/>
                <w:szCs w:val="20"/>
              </w:rPr>
            </w:pPr>
            <w:r w:rsidDel="00000000" w:rsidR="00000000" w:rsidRPr="00000000">
              <w:rPr>
                <w:b w:val="1"/>
                <w:sz w:val="20"/>
                <w:szCs w:val="20"/>
                <w:rtl w:val="0"/>
              </w:rPr>
              <w:t xml:space="preserve">Trying to get in touch re your account for {my.org_name} – please respond ASAP</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b w:val="1"/>
                <w:sz w:val="20"/>
                <w:szCs w:val="20"/>
              </w:rPr>
            </w:pPr>
            <w:r w:rsidDel="00000000" w:rsidR="00000000" w:rsidRPr="00000000">
              <w:rPr>
                <w:b w:val="1"/>
                <w:i w:val="1"/>
                <w:color w:val="23d7a9"/>
                <w:sz w:val="20"/>
                <w:szCs w:val="20"/>
                <w:rtl w:val="0"/>
              </w:rPr>
              <w:t xml:space="preserve">You might consider adding a note at the top of the reminder asking them to contact you urgently via phone or email.</w:t>
            </w:r>
            <w:r w:rsidDel="00000000" w:rsidR="00000000" w:rsidRPr="00000000">
              <w:rPr>
                <w:rtl w:val="0"/>
              </w:rPr>
            </w:r>
          </w:p>
          <w:p w:rsidR="00000000" w:rsidDel="00000000" w:rsidP="00000000" w:rsidRDefault="00000000" w:rsidRPr="00000000" w14:paraId="00000042">
            <w:pPr>
              <w:widowControl w:val="0"/>
              <w:rPr>
                <w:sz w:val="20"/>
                <w:szCs w:val="20"/>
              </w:rPr>
            </w:pPr>
            <w:r w:rsidDel="00000000" w:rsidR="00000000" w:rsidRPr="00000000">
              <w:rPr>
                <w:rtl w:val="0"/>
              </w:rPr>
            </w:r>
          </w:p>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Dear {contact.first_name, fallback="valued customer"},</w:t>
            </w:r>
          </w:p>
          <w:p w:rsidR="00000000" w:rsidDel="00000000" w:rsidP="00000000" w:rsidRDefault="00000000" w:rsidRPr="00000000" w14:paraId="00000044">
            <w:pPr>
              <w:widowControl w:val="0"/>
              <w:rPr>
                <w:sz w:val="20"/>
                <w:szCs w:val="20"/>
              </w:rPr>
            </w:pPr>
            <w:r w:rsidDel="00000000" w:rsidR="00000000" w:rsidRPr="00000000">
              <w:rPr>
                <w:rtl w:val="0"/>
              </w:rPr>
            </w:r>
          </w:p>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We’ve been trying to get hold of you regarding your account.</w:t>
            </w:r>
          </w:p>
          <w:p w:rsidR="00000000" w:rsidDel="00000000" w:rsidP="00000000" w:rsidRDefault="00000000" w:rsidRPr="00000000" w14:paraId="00000046">
            <w:pPr>
              <w:widowControl w:val="0"/>
              <w:rPr>
                <w:sz w:val="20"/>
                <w:szCs w:val="20"/>
              </w:rPr>
            </w:pPr>
            <w:r w:rsidDel="00000000" w:rsidR="00000000" w:rsidRPr="00000000">
              <w:rPr>
                <w:rtl w:val="0"/>
              </w:rPr>
            </w:r>
          </w:p>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We appreciate that COVID-19 is a challenging time for all of us and understand it might be difficult for you to settle your account. However we do ask that you call us on XXXXXXXX or reply to this email – this will greatly assist our business continuity planning and ability to continue supporting our customers in the coming weeks.</w:t>
            </w:r>
          </w:p>
          <w:p w:rsidR="00000000" w:rsidDel="00000000" w:rsidP="00000000" w:rsidRDefault="00000000" w:rsidRPr="00000000" w14:paraId="00000048">
            <w:pPr>
              <w:widowControl w:val="0"/>
              <w:rPr>
                <w:sz w:val="20"/>
                <w:szCs w:val="20"/>
              </w:rPr>
            </w:pPr>
            <w:r w:rsidDel="00000000" w:rsidR="00000000" w:rsidRPr="00000000">
              <w:rPr>
                <w:rtl w:val="0"/>
              </w:rPr>
            </w:r>
          </w:p>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Your account statement follows.</w:t>
            </w:r>
          </w:p>
          <w:p w:rsidR="00000000" w:rsidDel="00000000" w:rsidP="00000000" w:rsidRDefault="00000000" w:rsidRPr="00000000" w14:paraId="0000004A">
            <w:pPr>
              <w:widowControl w:val="0"/>
              <w:rPr>
                <w:sz w:val="20"/>
                <w:szCs w:val="20"/>
              </w:rPr>
            </w:pPr>
            <w:r w:rsidDel="00000000" w:rsidR="00000000" w:rsidRPr="00000000">
              <w:rPr>
                <w:rtl w:val="0"/>
              </w:rPr>
            </w:r>
          </w:p>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Kind regards,</w:t>
            </w:r>
          </w:p>
          <w:p w:rsidR="00000000" w:rsidDel="00000000" w:rsidP="00000000" w:rsidRDefault="00000000" w:rsidRPr="00000000" w14:paraId="0000004C">
            <w:pPr>
              <w:widowControl w:val="0"/>
              <w:rPr>
                <w:sz w:val="20"/>
                <w:szCs w:val="20"/>
              </w:rPr>
            </w:pPr>
            <w:r w:rsidDel="00000000" w:rsidR="00000000" w:rsidRPr="00000000">
              <w:rPr>
                <w:rtl w:val="0"/>
              </w:rPr>
            </w:r>
          </w:p>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{my.org_name}</w:t>
            </w:r>
          </w:p>
          <w:p w:rsidR="00000000" w:rsidDel="00000000" w:rsidP="00000000" w:rsidRDefault="00000000" w:rsidRPr="00000000" w14:paraId="0000004E">
            <w:pPr>
              <w:widowControl w:val="0"/>
              <w:rPr>
                <w:sz w:val="20"/>
                <w:szCs w:val="20"/>
              </w:rPr>
            </w:pPr>
            <w:r w:rsidDel="00000000" w:rsidR="00000000" w:rsidRPr="00000000">
              <w:rPr>
                <w:rtl w:val="0"/>
              </w:rPr>
            </w:r>
          </w:p>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{account.summary}</w:t>
            </w:r>
          </w:p>
        </w:tc>
      </w:tr>
    </w:tbl>
    <w:p w:rsidR="00000000" w:rsidDel="00000000" w:rsidP="00000000" w:rsidRDefault="00000000" w:rsidRPr="00000000" w14:paraId="00000050">
      <w:pPr>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line="276" w:lineRule="auto"/>
      <w:jc w:val="center"/>
      <w:rPr/>
    </w:pPr>
    <w:r w:rsidDel="00000000" w:rsidR="00000000" w:rsidRPr="00000000">
      <w:rPr>
        <w:sz w:val="20"/>
        <w:szCs w:val="20"/>
      </w:rPr>
      <w:drawing>
        <wp:inline distB="114300" distT="114300" distL="114300" distR="114300">
          <wp:extent cx="167958" cy="1460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958" cy="146050"/>
                  </a:xfrm>
                  <a:prstGeom prst="rect"/>
                  <a:ln/>
                </pic:spPr>
              </pic:pic>
            </a:graphicData>
          </a:graphic>
        </wp:inline>
      </w:drawing>
    </w: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881063" cy="227861"/>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81063" cy="22786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right" w:pos="9180"/>
      </w:tabs>
      <w:ind w:right="0"/>
      <w:rPr/>
    </w:pPr>
    <w:r w:rsidDel="00000000" w:rsidR="00000000" w:rsidRPr="00000000">
      <w:rPr>
        <w:rtl w:val="0"/>
      </w:rPr>
      <w:tab/>
    </w:r>
  </w:p>
  <w:p w:rsidR="00000000" w:rsidDel="00000000" w:rsidP="00000000" w:rsidRDefault="00000000" w:rsidRPr="00000000" w14:paraId="00000052">
    <w:pPr>
      <w:tabs>
        <w:tab w:val="right" w:pos="9180"/>
      </w:tabs>
      <w:ind w:right="0"/>
      <w:rPr/>
    </w:pPr>
    <w:r w:rsidDel="00000000" w:rsidR="00000000" w:rsidRPr="00000000">
      <w:rPr>
        <w:rtl w:val="0"/>
      </w:rPr>
    </w:r>
  </w:p>
  <w:p w:rsidR="00000000" w:rsidDel="00000000" w:rsidP="00000000" w:rsidRDefault="00000000" w:rsidRPr="00000000" w14:paraId="00000053">
    <w:pPr>
      <w:tabs>
        <w:tab w:val="right" w:pos="9180"/>
      </w:tabs>
      <w:ind w:right="0"/>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spacing w:after="320" w:lineRule="auto"/>
    </w:pPr>
    <w:rPr>
      <w:rFonts w:ascii="Arial" w:cs="Arial" w:eastAsia="Arial" w:hAnsi="Arial"/>
      <w:color w:val="666666"/>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ebtordaddy.com/covid-19/?utm_source=covid_templates&amp;utm_medium=doc"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